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D50D" w14:textId="77777777" w:rsidR="0001583F" w:rsidRDefault="0001583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01583F" w14:paraId="7CCFEB9D" w14:textId="77777777" w:rsidTr="00DE2B11">
        <w:trPr>
          <w:trHeight w:val="2542"/>
        </w:trPr>
        <w:tc>
          <w:tcPr>
            <w:tcW w:w="3284" w:type="dxa"/>
          </w:tcPr>
          <w:p w14:paraId="2C793DE6" w14:textId="77777777" w:rsidR="0001583F" w:rsidRDefault="00D35F5B">
            <w:pPr>
              <w:pStyle w:val="10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BA93EB0" wp14:editId="66D6AB3E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2540</wp:posOffset>
                  </wp:positionV>
                  <wp:extent cx="1630045" cy="1630045"/>
                  <wp:effectExtent l="0" t="0" r="0" b="0"/>
                  <wp:wrapTight wrapText="bothSides">
                    <wp:wrapPolygon edited="0">
                      <wp:start x="7825" y="0"/>
                      <wp:lineTo x="5554" y="757"/>
                      <wp:lineTo x="1515" y="3282"/>
                      <wp:lineTo x="0" y="7573"/>
                      <wp:lineTo x="0" y="13884"/>
                      <wp:lineTo x="757" y="16408"/>
                      <wp:lineTo x="4544" y="20195"/>
                      <wp:lineTo x="7321" y="21457"/>
                      <wp:lineTo x="7825" y="21457"/>
                      <wp:lineTo x="13631" y="21457"/>
                      <wp:lineTo x="14136" y="21457"/>
                      <wp:lineTo x="16913" y="20195"/>
                      <wp:lineTo x="20700" y="16408"/>
                      <wp:lineTo x="21457" y="13884"/>
                      <wp:lineTo x="21457" y="7573"/>
                      <wp:lineTo x="20952" y="6058"/>
                      <wp:lineTo x="19942" y="3534"/>
                      <wp:lineTo x="15146" y="252"/>
                      <wp:lineTo x="13631" y="0"/>
                      <wp:lineTo x="7825" y="0"/>
                    </wp:wrapPolygon>
                  </wp:wrapTight>
                  <wp:docPr id="1" name="image1.png" descr="C:\Users\Максим\AppData\Local\Microsoft\Windows\INetCache\Content.Word\970px-Logotip_Permskogo_gosudarstvennogo_natsionalnogo_issledovatelskogo_universite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Максим\AppData\Local\Microsoft\Windows\INetCache\Content.Word\970px-Logotip_Permskogo_gosudarstvennogo_natsionalnogo_issledovatelskogo_universiteta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45" cy="1630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14:paraId="424862CB" w14:textId="77777777" w:rsidR="0001583F" w:rsidRDefault="00D35F5B">
            <w:pPr>
              <w:pStyle w:val="10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746A66" wp14:editId="1122B515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-73025</wp:posOffset>
                  </wp:positionV>
                  <wp:extent cx="1761490" cy="1676400"/>
                  <wp:effectExtent l="0" t="0" r="0" b="0"/>
                  <wp:wrapTight wrapText="bothSides">
                    <wp:wrapPolygon edited="0">
                      <wp:start x="5373" y="245"/>
                      <wp:lineTo x="4438" y="982"/>
                      <wp:lineTo x="2102" y="3682"/>
                      <wp:lineTo x="934" y="8345"/>
                      <wp:lineTo x="1168" y="16445"/>
                      <wp:lineTo x="234" y="17427"/>
                      <wp:lineTo x="701" y="19636"/>
                      <wp:lineTo x="7242" y="20618"/>
                      <wp:lineTo x="8410" y="21109"/>
                      <wp:lineTo x="13315" y="21109"/>
                      <wp:lineTo x="15184" y="20373"/>
                      <wp:lineTo x="20557" y="19391"/>
                      <wp:lineTo x="21024" y="17427"/>
                      <wp:lineTo x="20089" y="16445"/>
                      <wp:lineTo x="20323" y="8591"/>
                      <wp:lineTo x="19389" y="5155"/>
                      <wp:lineTo x="19155" y="3927"/>
                      <wp:lineTo x="16819" y="736"/>
                      <wp:lineTo x="15885" y="245"/>
                      <wp:lineTo x="5373" y="245"/>
                    </wp:wrapPolygon>
                  </wp:wrapTight>
                  <wp:docPr id="3" name="image3.png" descr="C:\Users\Максим\AppData\Local\Microsoft\Windows\INetCache\Content.Word\лого сно юф белое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Максим\AppData\Local\Microsoft\Windows\INetCache\Content.Word\лого сно юф белое.png"/>
                          <pic:cNvPicPr preferRelativeResize="0"/>
                        </pic:nvPicPr>
                        <pic:blipFill>
                          <a:blip r:embed="rId9" cstate="print"/>
                          <a:srcRect l="10145" t="8991" r="10145" b="12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6E02CF19" w14:textId="77777777" w:rsidR="0001583F" w:rsidRDefault="00D35F5B">
            <w:pPr>
              <w:pStyle w:val="10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B899AED" wp14:editId="69096E0E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12700</wp:posOffset>
                  </wp:positionV>
                  <wp:extent cx="1570990" cy="1630045"/>
                  <wp:effectExtent l="0" t="0" r="0" b="0"/>
                  <wp:wrapTight wrapText="bothSides">
                    <wp:wrapPolygon edited="0">
                      <wp:start x="8382" y="0"/>
                      <wp:lineTo x="6286" y="505"/>
                      <wp:lineTo x="1572" y="3282"/>
                      <wp:lineTo x="0" y="6816"/>
                      <wp:lineTo x="0" y="8078"/>
                      <wp:lineTo x="2095" y="8078"/>
                      <wp:lineTo x="786" y="9593"/>
                      <wp:lineTo x="0" y="10855"/>
                      <wp:lineTo x="0" y="12117"/>
                      <wp:lineTo x="2095" y="16156"/>
                      <wp:lineTo x="1310" y="16408"/>
                      <wp:lineTo x="2095" y="18175"/>
                      <wp:lineTo x="5238" y="20195"/>
                      <wp:lineTo x="5238" y="20447"/>
                      <wp:lineTo x="8382" y="21457"/>
                      <wp:lineTo x="12834" y="21457"/>
                      <wp:lineTo x="15977" y="20195"/>
                      <wp:lineTo x="18597" y="18175"/>
                      <wp:lineTo x="19906" y="16408"/>
                      <wp:lineTo x="19120" y="16156"/>
                      <wp:lineTo x="20954" y="12369"/>
                      <wp:lineTo x="20954" y="11360"/>
                      <wp:lineTo x="20168" y="9088"/>
                      <wp:lineTo x="19120" y="8078"/>
                      <wp:lineTo x="21216" y="8078"/>
                      <wp:lineTo x="21216" y="7321"/>
                      <wp:lineTo x="19644" y="3282"/>
                      <wp:lineTo x="14406" y="252"/>
                      <wp:lineTo x="12572" y="0"/>
                      <wp:lineTo x="8382" y="0"/>
                    </wp:wrapPolygon>
                  </wp:wrapTight>
                  <wp:docPr id="2" name="image2.png" descr="C:\Users\Максим\AppData\Local\Microsoft\Windows\INetCache\Content.Word\ЮФ без фона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Максим\AppData\Local\Microsoft\Windows\INetCache\Content.Word\ЮФ без фона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630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8ED7DA" w14:textId="77777777" w:rsidR="00B972BB" w:rsidRDefault="00B972BB">
      <w:pPr>
        <w:pStyle w:val="10"/>
        <w:widowControl/>
        <w:spacing w:after="240" w:line="276" w:lineRule="auto"/>
        <w:ind w:firstLine="709"/>
        <w:jc w:val="center"/>
        <w:rPr>
          <w:b/>
          <w:sz w:val="28"/>
          <w:szCs w:val="28"/>
        </w:rPr>
      </w:pPr>
    </w:p>
    <w:p w14:paraId="35FB9CBD" w14:textId="77777777" w:rsidR="0001583F" w:rsidRDefault="00D35F5B">
      <w:pPr>
        <w:pStyle w:val="10"/>
        <w:widowControl/>
        <w:spacing w:after="24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10B8D0A3" w14:textId="1A61781D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 декабря 2022 года состоится Всероссийская студенческая научно-практическая конференция </w:t>
      </w:r>
      <w:r w:rsidR="007C3497">
        <w:rPr>
          <w:b/>
          <w:sz w:val="28"/>
          <w:szCs w:val="28"/>
        </w:rPr>
        <w:t>«К 100-летию образования</w:t>
      </w:r>
      <w:bookmarkStart w:id="0" w:name="_GoBack"/>
      <w:bookmarkEnd w:id="0"/>
      <w:r>
        <w:rPr>
          <w:b/>
          <w:sz w:val="28"/>
          <w:szCs w:val="28"/>
        </w:rPr>
        <w:t xml:space="preserve"> СССР: политические, исторические, правовые, социально-культурные предпосылки </w:t>
      </w:r>
      <w:r>
        <w:rPr>
          <w:b/>
          <w:sz w:val="28"/>
          <w:szCs w:val="28"/>
        </w:rPr>
        <w:br/>
        <w:t>и последствия».</w:t>
      </w:r>
    </w:p>
    <w:p w14:paraId="1D28A5C1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Организаторами конференции выступает юридический факультет Пермского государственного национального исследовательского университета в лице Студенческого научного общества юридического факультета ПГНИУ, кафедры теории и истории государства и права</w:t>
      </w:r>
      <w:r w:rsidR="00B972B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кафедры трудового и международного права (далее – Организационный комитет, Оргкомитет). </w:t>
      </w:r>
    </w:p>
    <w:p w14:paraId="3B6B9ADB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К участию приглашаются студенты, магистранты и аспиранты, а также молодые учёные юридических факультетов и ВУЗов России, стран ближнего </w:t>
      </w:r>
      <w:r>
        <w:rPr>
          <w:sz w:val="28"/>
          <w:szCs w:val="28"/>
        </w:rPr>
        <w:br/>
        <w:t>и дальнего зарубежья не старше 35 лет на момент проведения конференции.</w:t>
      </w:r>
    </w:p>
    <w:p w14:paraId="2A2090D0" w14:textId="77777777" w:rsidR="0001583F" w:rsidRDefault="00D35F5B" w:rsidP="00E40966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итогам проведения конференции на основании конкурсного отбора будет издан сборник тезисов в электронном формате, впоследствии индексируемый в РИНЦ.</w:t>
      </w:r>
    </w:p>
    <w:p w14:paraId="3E603974" w14:textId="77777777" w:rsidR="00002E2D" w:rsidRDefault="00002E2D">
      <w:pPr>
        <w:pStyle w:val="10"/>
        <w:widowControl/>
        <w:spacing w:line="276" w:lineRule="auto"/>
        <w:ind w:firstLine="709"/>
        <w:rPr>
          <w:sz w:val="28"/>
          <w:szCs w:val="28"/>
        </w:rPr>
      </w:pPr>
    </w:p>
    <w:p w14:paraId="0C88F255" w14:textId="77777777" w:rsidR="0001583F" w:rsidRDefault="00D35F5B">
      <w:pPr>
        <w:pStyle w:val="10"/>
        <w:widowControl/>
        <w:spacing w:after="24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КОНФЕРЕНЦИИ</w:t>
      </w:r>
    </w:p>
    <w:p w14:paraId="7CC55C86" w14:textId="77777777" w:rsidR="0001583F" w:rsidRDefault="00B972B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 w:rsidRPr="00B972BB">
        <w:rPr>
          <w:sz w:val="28"/>
          <w:szCs w:val="28"/>
        </w:rPr>
        <w:t>Конференция приурочен</w:t>
      </w:r>
      <w:r>
        <w:rPr>
          <w:sz w:val="28"/>
          <w:szCs w:val="28"/>
        </w:rPr>
        <w:t xml:space="preserve">а к 100-летию образования СССР </w:t>
      </w:r>
      <w:r w:rsidRPr="00B972BB">
        <w:rPr>
          <w:sz w:val="28"/>
          <w:szCs w:val="28"/>
        </w:rPr>
        <w:t>и посвящена проблемам развития советского государства и права</w:t>
      </w:r>
      <w:r>
        <w:rPr>
          <w:sz w:val="28"/>
          <w:szCs w:val="28"/>
        </w:rPr>
        <w:t>.</w:t>
      </w:r>
      <w:r w:rsidRPr="00B972BB">
        <w:rPr>
          <w:sz w:val="28"/>
          <w:szCs w:val="28"/>
        </w:rPr>
        <w:t xml:space="preserve"> </w:t>
      </w:r>
      <w:r w:rsidR="00D35F5B">
        <w:rPr>
          <w:sz w:val="28"/>
          <w:szCs w:val="28"/>
        </w:rPr>
        <w:t xml:space="preserve">В рамках конференции состоится пленарное заседание, на котором будут заслушиваться отобранные доклады по следующим </w:t>
      </w:r>
      <w:r w:rsidR="00D35F5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ематическим направлениям</w:t>
      </w:r>
      <w:r w:rsidR="00D35F5B">
        <w:rPr>
          <w:sz w:val="28"/>
          <w:szCs w:val="28"/>
        </w:rPr>
        <w:t xml:space="preserve">: </w:t>
      </w:r>
    </w:p>
    <w:p w14:paraId="3A7B82FB" w14:textId="77777777" w:rsidR="0001583F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Национальная политика в СССР. </w:t>
      </w:r>
    </w:p>
    <w:p w14:paraId="2F5CAC3B" w14:textId="77777777" w:rsidR="0001583F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Миграция как фактор социокультурной трансформации в регионах СССР, Российской Федерации и странах постсоветского пространства.</w:t>
      </w:r>
    </w:p>
    <w:p w14:paraId="11480D22" w14:textId="77777777" w:rsidR="0001583F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Роль коллективизации и индустриализации в миграционных процессах и межнациональных отношениях.</w:t>
      </w:r>
    </w:p>
    <w:p w14:paraId="142C7F96" w14:textId="77777777" w:rsidR="0001583F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Советское законодательство как исторический феномен.</w:t>
      </w:r>
    </w:p>
    <w:p w14:paraId="0A2753BE" w14:textId="77777777" w:rsidR="0001583F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Правовые аспекты интеграции на постсоветском пространстве.</w:t>
      </w:r>
    </w:p>
    <w:p w14:paraId="21C466FC" w14:textId="77777777" w:rsidR="0001583F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Проблемы изучения истории советского периода в современной школе.</w:t>
      </w:r>
    </w:p>
    <w:p w14:paraId="06AF858D" w14:textId="77777777" w:rsidR="0001583F" w:rsidRPr="00B972BB" w:rsidRDefault="00D35F5B">
      <w:pPr>
        <w:pStyle w:val="10"/>
        <w:widowControl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972BB">
        <w:rPr>
          <w:sz w:val="28"/>
          <w:szCs w:val="28"/>
        </w:rPr>
        <w:t>Вклад СССР и Российской Федерации в становление и развитие международного права.</w:t>
      </w:r>
    </w:p>
    <w:p w14:paraId="16A327F3" w14:textId="77777777" w:rsidR="0001583F" w:rsidRDefault="00D35F5B" w:rsidP="00002E2D">
      <w:pPr>
        <w:pStyle w:val="10"/>
        <w:widowControl/>
        <w:spacing w:line="276" w:lineRule="auto"/>
        <w:ind w:firstLine="709"/>
        <w:rPr>
          <w:sz w:val="28"/>
          <w:szCs w:val="28"/>
        </w:rPr>
      </w:pPr>
      <w:r w:rsidRPr="00B972BB">
        <w:rPr>
          <w:sz w:val="28"/>
          <w:szCs w:val="28"/>
        </w:rPr>
        <w:t xml:space="preserve">Перечень </w:t>
      </w:r>
      <w:r w:rsidR="00B972BB">
        <w:rPr>
          <w:sz w:val="28"/>
          <w:szCs w:val="28"/>
        </w:rPr>
        <w:t>тематических направлений</w:t>
      </w:r>
      <w:r>
        <w:rPr>
          <w:sz w:val="28"/>
          <w:szCs w:val="28"/>
        </w:rPr>
        <w:t xml:space="preserve"> может быть изменен по решению Оргкомитета.</w:t>
      </w:r>
    </w:p>
    <w:p w14:paraId="0C4051D3" w14:textId="77777777" w:rsidR="0001583F" w:rsidRDefault="0001583F">
      <w:pPr>
        <w:pStyle w:val="10"/>
        <w:widowControl/>
        <w:spacing w:line="276" w:lineRule="auto"/>
        <w:ind w:firstLine="709"/>
        <w:rPr>
          <w:sz w:val="28"/>
          <w:szCs w:val="28"/>
        </w:rPr>
      </w:pPr>
    </w:p>
    <w:p w14:paraId="1A8FB624" w14:textId="77777777" w:rsidR="0001583F" w:rsidRDefault="00D35F5B">
      <w:pPr>
        <w:pStyle w:val="10"/>
        <w:widowControl/>
        <w:spacing w:after="240"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ПРОВЕДЕНИЯ КОНФЕРЕНЦИИ</w:t>
      </w:r>
    </w:p>
    <w:p w14:paraId="164B362F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проводится в очном формате в Пермском государственном национальном исследовательском университете. Информация о точном месте и времени проведения конференции будет направлена каждому участнику, чьи тезисы были допущены к публикации, а также зарегистрированным слушателям отдельным письмом. </w:t>
      </w:r>
    </w:p>
    <w:p w14:paraId="5E6A57E7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bookmarkStart w:id="2" w:name="_30j0zll" w:colFirst="0" w:colLast="0"/>
      <w:bookmarkEnd w:id="2"/>
      <w:r>
        <w:rPr>
          <w:sz w:val="28"/>
          <w:szCs w:val="28"/>
        </w:rPr>
        <w:t xml:space="preserve">Официальная программа конференции заблаговременно доводится до участников путем размещения в официальном сообществе Конференции «ВКонтакте» https://vk.com/ussr100law. </w:t>
      </w:r>
    </w:p>
    <w:p w14:paraId="30BB26EA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Каждому участнику, чьи тезисы прошли конкурсный отбор и были допущены к публикации, будет выслан электронный сертификат участника. </w:t>
      </w:r>
    </w:p>
    <w:p w14:paraId="16D0AB5D" w14:textId="77777777" w:rsidR="0001583F" w:rsidRDefault="00D35F5B" w:rsidP="00002E2D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каждой тематики будут выбраны лучшие докладчики, которые награждаются электронными дипломами и памятными призами.</w:t>
      </w:r>
    </w:p>
    <w:p w14:paraId="5E4AC5C8" w14:textId="77777777" w:rsidR="0001583F" w:rsidRDefault="0001583F">
      <w:pPr>
        <w:pStyle w:val="10"/>
        <w:widowControl/>
        <w:spacing w:line="276" w:lineRule="auto"/>
        <w:ind w:firstLine="709"/>
        <w:rPr>
          <w:sz w:val="28"/>
          <w:szCs w:val="28"/>
        </w:rPr>
      </w:pPr>
    </w:p>
    <w:p w14:paraId="75926FEE" w14:textId="77777777" w:rsidR="0001583F" w:rsidRDefault="00D35F5B">
      <w:pPr>
        <w:pStyle w:val="10"/>
        <w:widowControl/>
        <w:spacing w:after="24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</w:p>
    <w:p w14:paraId="0DDCFB58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Все представленные работы проходят конкурсный отбор, осуществляемый Оргкомитетом конференции. Основными критериями отбора являются оригинальность работы, её соответствие тематике конференции, научная новизна и самостоятельность подготовки. </w:t>
      </w:r>
      <w:r w:rsidRPr="00B972BB">
        <w:rPr>
          <w:sz w:val="28"/>
          <w:szCs w:val="28"/>
        </w:rPr>
        <w:t>Оригинальность научной статьи должна составлять не менее 65 %, что подтверждается отчетом (выписко</w:t>
      </w:r>
      <w:r w:rsidR="00267F5D">
        <w:rPr>
          <w:sz w:val="28"/>
          <w:szCs w:val="28"/>
        </w:rPr>
        <w:t xml:space="preserve">й) о проверке на заимствования </w:t>
      </w:r>
      <w:r w:rsidRPr="00B972BB">
        <w:rPr>
          <w:sz w:val="28"/>
          <w:szCs w:val="28"/>
        </w:rPr>
        <w:t>из</w:t>
      </w:r>
      <w:r w:rsidR="00267F5D">
        <w:rPr>
          <w:sz w:val="28"/>
          <w:szCs w:val="28"/>
        </w:rPr>
        <w:t xml:space="preserve"> системы «Антиплагиат.ВУЗ» </w:t>
      </w:r>
      <w:r w:rsidRPr="00B972BB">
        <w:rPr>
          <w:sz w:val="28"/>
          <w:szCs w:val="28"/>
        </w:rPr>
        <w:t>который прикрепляется к заявке на участие в конференции.</w:t>
      </w:r>
    </w:p>
    <w:p w14:paraId="71A31870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несоблюдения установленных правил (уровень оригинальности ниже 65 %, несоответствие представленн</w:t>
      </w:r>
      <w:r w:rsidR="00267F5D">
        <w:rPr>
          <w:sz w:val="28"/>
          <w:szCs w:val="28"/>
        </w:rPr>
        <w:t>ых тезисов тематике конференции</w:t>
      </w:r>
      <w:r>
        <w:rPr>
          <w:sz w:val="28"/>
          <w:szCs w:val="28"/>
        </w:rPr>
        <w:t>) Оргкомитет вправе отказать в участии в конференции.</w:t>
      </w:r>
    </w:p>
    <w:p w14:paraId="18ED66BE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Оргкомитет оставляет за собой право отказать в публикации </w:t>
      </w:r>
      <w:r>
        <w:rPr>
          <w:sz w:val="28"/>
          <w:szCs w:val="28"/>
          <w:u w:val="single"/>
        </w:rPr>
        <w:br/>
        <w:t>тезисов.</w:t>
      </w:r>
    </w:p>
    <w:p w14:paraId="668B49C8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Допускается написание работы в соавторстве, но не более двух авторов. При написании работы в соавторстве необходима совместная регистрация </w:t>
      </w:r>
      <w:r>
        <w:rPr>
          <w:sz w:val="28"/>
          <w:szCs w:val="28"/>
        </w:rPr>
        <w:br/>
        <w:t>(в анкете сразу указываются оба автора).</w:t>
      </w:r>
    </w:p>
    <w:p w14:paraId="089A77CB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в конференции – </w:t>
      </w:r>
      <w:r>
        <w:rPr>
          <w:b/>
          <w:sz w:val="28"/>
          <w:szCs w:val="28"/>
        </w:rPr>
        <w:t>платное.</w:t>
      </w:r>
      <w:r>
        <w:rPr>
          <w:sz w:val="28"/>
          <w:szCs w:val="28"/>
        </w:rPr>
        <w:t xml:space="preserve"> Размер организационного взноса составляет 500 рублей. Оплата производится после опубликования списка участников, чьи тезисы прошли конкурсный отбор и были допущены </w:t>
      </w:r>
      <w:r>
        <w:rPr>
          <w:sz w:val="28"/>
          <w:szCs w:val="28"/>
        </w:rPr>
        <w:br/>
        <w:t>к публикации, но не позднее 7 декабря 2022 года. Указанным участникам на адрес электронной почты направляется уведомление о необходимости оплаты с указанием реквизитов банковского счета. В назначении платежа необходимо указать свою фамилию и инициалы (например, Иванов И.И.).</w:t>
      </w:r>
    </w:p>
    <w:p w14:paraId="28F25D12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непоступления платежа на банковский счет, реквизиты которого указаны в уведомлении, участнику, чьи тезисы прошли конкурсный отбор, отказывается в публикации тезисов. </w:t>
      </w:r>
    </w:p>
    <w:p w14:paraId="74E94976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Прием заявки для участия в конференции – до 23:59 27 ноября 2022 г.</w:t>
      </w:r>
      <w:r>
        <w:rPr>
          <w:sz w:val="28"/>
          <w:szCs w:val="28"/>
        </w:rPr>
        <w:t xml:space="preserve"> Приём заявок слушателей – до 23:59 7 декабря 2022 г. </w:t>
      </w:r>
    </w:p>
    <w:p w14:paraId="34B43079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срок до 4 декабря 2022 года список участников, чьи тезисы прошли конкурсный отбор и были допущены к публикации, будет </w:t>
      </w:r>
      <w:r>
        <w:rPr>
          <w:sz w:val="28"/>
          <w:szCs w:val="28"/>
        </w:rPr>
        <w:br/>
        <w:t xml:space="preserve">опубликован в официальной сообществе Конференции «ВКонтакте» https://vk.com/ussr100law. </w:t>
      </w:r>
    </w:p>
    <w:p w14:paraId="7FB46E7D" w14:textId="77777777" w:rsidR="0001583F" w:rsidRDefault="00D35F5B" w:rsidP="00F73719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срок до 5 декабря 2022 года Оргкомитет конференции определяет из списка участников, чьи тезисы прошли конкурсный отбор и были допущены к публикации, докладчиков в рамках каждой секции, о чем соответствующие участники извещаются дополнительно. </w:t>
      </w:r>
    </w:p>
    <w:p w14:paraId="47FFBE20" w14:textId="77777777" w:rsidR="0001583F" w:rsidRDefault="0001583F">
      <w:pPr>
        <w:pStyle w:val="10"/>
        <w:widowControl/>
        <w:spacing w:line="276" w:lineRule="auto"/>
        <w:ind w:firstLine="709"/>
        <w:rPr>
          <w:sz w:val="28"/>
          <w:szCs w:val="28"/>
        </w:rPr>
      </w:pPr>
    </w:p>
    <w:p w14:paraId="392DB043" w14:textId="77777777" w:rsidR="0001583F" w:rsidRDefault="00D35F5B">
      <w:pPr>
        <w:pStyle w:val="10"/>
        <w:widowControl/>
        <w:spacing w:after="24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ЗАЯВКИ ДЛЯ УЧАСТИЯ В КОНФЕРЕНЦИИ</w:t>
      </w:r>
    </w:p>
    <w:p w14:paraId="28CFBDA1" w14:textId="77777777" w:rsidR="0001583F" w:rsidRPr="00267F5D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 w:rsidRPr="00267F5D">
        <w:rPr>
          <w:sz w:val="28"/>
          <w:szCs w:val="28"/>
        </w:rPr>
        <w:t>Подача заявок для участия в конференции осуществляется путем заполнения электронной формы с прикреплен</w:t>
      </w:r>
      <w:r w:rsidR="008751CB" w:rsidRPr="00267F5D">
        <w:rPr>
          <w:sz w:val="28"/>
          <w:szCs w:val="28"/>
        </w:rPr>
        <w:t>ием текста тезисов, рекомендаци</w:t>
      </w:r>
      <w:r w:rsidR="00267F5D">
        <w:rPr>
          <w:sz w:val="28"/>
          <w:szCs w:val="28"/>
        </w:rPr>
        <w:t>и</w:t>
      </w:r>
      <w:r w:rsidRPr="00267F5D">
        <w:rPr>
          <w:sz w:val="28"/>
          <w:szCs w:val="28"/>
        </w:rPr>
        <w:t xml:space="preserve"> научного руководителя и отчета (выпис</w:t>
      </w:r>
      <w:r w:rsidR="00267F5D">
        <w:rPr>
          <w:sz w:val="28"/>
          <w:szCs w:val="28"/>
        </w:rPr>
        <w:t>ки) о проверке на заимствования</w:t>
      </w:r>
      <w:r w:rsidRPr="00267F5D">
        <w:rPr>
          <w:sz w:val="28"/>
          <w:szCs w:val="28"/>
        </w:rPr>
        <w:t xml:space="preserve"> из системы «Антиплагиат</w:t>
      </w:r>
      <w:r w:rsidR="00267F5D">
        <w:rPr>
          <w:sz w:val="28"/>
          <w:szCs w:val="28"/>
        </w:rPr>
        <w:t>.ВУЗ</w:t>
      </w:r>
      <w:r w:rsidRPr="00267F5D">
        <w:rPr>
          <w:sz w:val="28"/>
          <w:szCs w:val="28"/>
        </w:rPr>
        <w:t>»</w:t>
      </w:r>
      <w:r w:rsidR="008751CB" w:rsidRPr="00267F5D">
        <w:rPr>
          <w:sz w:val="28"/>
          <w:szCs w:val="28"/>
        </w:rPr>
        <w:t xml:space="preserve"> (</w:t>
      </w:r>
      <w:r w:rsidR="00112D80">
        <w:rPr>
          <w:sz w:val="28"/>
          <w:szCs w:val="28"/>
        </w:rPr>
        <w:t xml:space="preserve">то есть к заявке должно быть прикреплено </w:t>
      </w:r>
      <w:r w:rsidR="00112D80" w:rsidRPr="00112D80">
        <w:rPr>
          <w:b/>
          <w:sz w:val="28"/>
          <w:szCs w:val="28"/>
        </w:rPr>
        <w:t>три отдельных файла</w:t>
      </w:r>
      <w:r w:rsidR="008751CB" w:rsidRPr="00267F5D">
        <w:rPr>
          <w:sz w:val="28"/>
          <w:szCs w:val="28"/>
        </w:rPr>
        <w:t>)</w:t>
      </w:r>
      <w:r w:rsidRPr="00267F5D">
        <w:rPr>
          <w:sz w:val="28"/>
          <w:szCs w:val="28"/>
        </w:rPr>
        <w:t xml:space="preserve"> по ссылке:</w:t>
      </w:r>
    </w:p>
    <w:p w14:paraId="44AA814F" w14:textId="77777777" w:rsidR="0001583F" w:rsidRPr="00112D80" w:rsidRDefault="00D35F5B" w:rsidP="00112D80">
      <w:pPr>
        <w:pStyle w:val="10"/>
        <w:widowControl/>
        <w:spacing w:line="276" w:lineRule="auto"/>
        <w:ind w:firstLine="720"/>
        <w:rPr>
          <w:sz w:val="28"/>
          <w:szCs w:val="28"/>
        </w:rPr>
      </w:pPr>
      <w:r w:rsidRPr="00112D80">
        <w:rPr>
          <w:sz w:val="28"/>
          <w:szCs w:val="28"/>
        </w:rPr>
        <w:t>https://forms.gle/DsR6MiRiDyodTWgK9</w:t>
      </w:r>
    </w:p>
    <w:p w14:paraId="5C2F99E6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Подача заявок слушателей осуществляется по ссылке: </w:t>
      </w:r>
    </w:p>
    <w:p w14:paraId="29300378" w14:textId="77777777" w:rsidR="0001583F" w:rsidRPr="00112D80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 w:rsidRPr="00112D80">
        <w:rPr>
          <w:sz w:val="28"/>
          <w:szCs w:val="28"/>
        </w:rPr>
        <w:t xml:space="preserve">https://forms.gle/7ri7mTvkkot1kABt5 </w:t>
      </w:r>
    </w:p>
    <w:p w14:paraId="3201D030" w14:textId="77777777" w:rsidR="008751CB" w:rsidRPr="00267F5D" w:rsidRDefault="00D35F5B" w:rsidP="008751C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 w:rsidRPr="00267F5D">
        <w:rPr>
          <w:sz w:val="28"/>
          <w:szCs w:val="28"/>
        </w:rPr>
        <w:t>Рекомендация</w:t>
      </w:r>
      <w:r w:rsidR="00F73719" w:rsidRPr="00267F5D">
        <w:rPr>
          <w:sz w:val="28"/>
          <w:szCs w:val="28"/>
        </w:rPr>
        <w:t xml:space="preserve"> научного руководителя составляется в свободной форме, подписывается</w:t>
      </w:r>
      <w:r w:rsidRPr="00267F5D">
        <w:rPr>
          <w:sz w:val="28"/>
          <w:szCs w:val="28"/>
        </w:rPr>
        <w:t xml:space="preserve"> научн</w:t>
      </w:r>
      <w:r w:rsidR="00F73719" w:rsidRPr="00267F5D">
        <w:rPr>
          <w:sz w:val="28"/>
          <w:szCs w:val="28"/>
        </w:rPr>
        <w:t>ым руководителем и предоставляется</w:t>
      </w:r>
      <w:r w:rsidRPr="00267F5D">
        <w:rPr>
          <w:sz w:val="28"/>
          <w:szCs w:val="28"/>
        </w:rPr>
        <w:t xml:space="preserve"> в </w:t>
      </w:r>
      <w:r w:rsidR="00F73719" w:rsidRPr="00267F5D">
        <w:rPr>
          <w:sz w:val="28"/>
          <w:szCs w:val="28"/>
        </w:rPr>
        <w:t xml:space="preserve">отсканированном виде </w:t>
      </w:r>
      <w:r w:rsidRPr="00267F5D">
        <w:rPr>
          <w:sz w:val="28"/>
          <w:szCs w:val="28"/>
        </w:rPr>
        <w:t>в формате «pdf».</w:t>
      </w:r>
    </w:p>
    <w:p w14:paraId="0A9C80C1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Файлу с тезисами присваивается имя – «Фамилия_тезисы» (например, «Иванов_тезисы»), файлу с рекомендацией – «Фамилия_Рекомендация»</w:t>
      </w:r>
      <w:r w:rsidR="00112D80">
        <w:rPr>
          <w:sz w:val="28"/>
          <w:szCs w:val="28"/>
        </w:rPr>
        <w:t>, файлу с отчетом (выпиской) о проверке на заимствования – «Фамилия_Отчет»</w:t>
      </w:r>
      <w:r>
        <w:rPr>
          <w:sz w:val="28"/>
          <w:szCs w:val="28"/>
        </w:rPr>
        <w:t>.</w:t>
      </w:r>
    </w:p>
    <w:p w14:paraId="3104323F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одного участника может быть принята лишь </w:t>
      </w:r>
      <w:r>
        <w:rPr>
          <w:b/>
          <w:sz w:val="28"/>
          <w:szCs w:val="28"/>
        </w:rPr>
        <w:t>одна</w:t>
      </w:r>
      <w:r>
        <w:rPr>
          <w:sz w:val="28"/>
          <w:szCs w:val="28"/>
        </w:rPr>
        <w:t xml:space="preserve"> научная работа.</w:t>
      </w:r>
    </w:p>
    <w:p w14:paraId="09087554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Заявки, направленные иным способом (факсимильной связью, почтой </w:t>
      </w:r>
      <w:r>
        <w:rPr>
          <w:sz w:val="28"/>
          <w:szCs w:val="28"/>
        </w:rPr>
        <w:br/>
        <w:t xml:space="preserve">и т.д.), а также заявки, направленные с нарушением срока подачи, </w:t>
      </w:r>
      <w:r>
        <w:rPr>
          <w:sz w:val="28"/>
          <w:szCs w:val="28"/>
        </w:rPr>
        <w:br/>
        <w:t>не принимаются.</w:t>
      </w:r>
    </w:p>
    <w:p w14:paraId="2489D436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 получении Вашей анкеты Оргкомитетом конференции Вам будет направлено автоматическое уведомление. При неполучении такого уведомления заполните заявку повторно или обратитесь в Оргкомитет конференции.</w:t>
      </w:r>
    </w:p>
    <w:p w14:paraId="569ED40A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несоблюдения формальных требований к заявке (превышение предельного объема тезисов, неверное оформление сносок и/или библиографического списка, отсутствие рекомендации научного руководителя и т. д.).</w:t>
      </w:r>
    </w:p>
    <w:p w14:paraId="263954DB" w14:textId="77777777" w:rsidR="0001583F" w:rsidRPr="008751CB" w:rsidRDefault="00D35F5B" w:rsidP="008751C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Оргкомитет конференции вправе отказать автору в участии в конференции.</w:t>
      </w:r>
    </w:p>
    <w:p w14:paraId="00792B81" w14:textId="77777777" w:rsidR="0001583F" w:rsidRDefault="0001583F">
      <w:pPr>
        <w:pStyle w:val="10"/>
        <w:widowControl/>
        <w:spacing w:line="276" w:lineRule="auto"/>
        <w:rPr>
          <w:b/>
          <w:sz w:val="28"/>
          <w:szCs w:val="28"/>
        </w:rPr>
      </w:pPr>
    </w:p>
    <w:p w14:paraId="4386B474" w14:textId="77777777" w:rsidR="0001583F" w:rsidRDefault="00D35F5B" w:rsidP="00DE2B11">
      <w:pPr>
        <w:pStyle w:val="10"/>
        <w:widowControl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ТЕЗИСОВ</w:t>
      </w:r>
    </w:p>
    <w:p w14:paraId="21C58FA6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 тезисов должен быть от 5 000 до 12 000 символов вместе </w:t>
      </w:r>
      <w:r>
        <w:rPr>
          <w:sz w:val="28"/>
          <w:szCs w:val="28"/>
        </w:rPr>
        <w:br/>
        <w:t xml:space="preserve">с пробелами (включая информацию об авторе, аннотацию, ключевые слова </w:t>
      </w:r>
      <w:r>
        <w:rPr>
          <w:sz w:val="28"/>
          <w:szCs w:val="28"/>
        </w:rPr>
        <w:br/>
        <w:t>и библиографический список).</w:t>
      </w:r>
    </w:p>
    <w:p w14:paraId="33249983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Параметры страницы</w:t>
      </w:r>
      <w:r>
        <w:rPr>
          <w:sz w:val="28"/>
          <w:szCs w:val="28"/>
        </w:rPr>
        <w:t>. Формат листа, используемый для написания статьи, – А4. Поля – 2 см со всех сторон. Расстояние до верхнего и нижнего колонтитулов – 1,25 см.</w:t>
      </w:r>
    </w:p>
    <w:p w14:paraId="1E221800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Информация об авторе</w:t>
      </w:r>
      <w:r>
        <w:rPr>
          <w:sz w:val="28"/>
          <w:szCs w:val="28"/>
        </w:rPr>
        <w:t xml:space="preserve"> на русском и английском языках набирается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Times New Roman; размер – 12 пт; межстрочный интервал – 1; выравнивание по правому краю; интервал перед и после – 0. Информация включает в себя: </w:t>
      </w:r>
    </w:p>
    <w:p w14:paraId="1CFF7093" w14:textId="77777777" w:rsidR="0001583F" w:rsidRDefault="00D35F5B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 автора, статус (студент, магистрант, аспирант и др.); </w:t>
      </w:r>
    </w:p>
    <w:p w14:paraId="0E8E7034" w14:textId="77777777" w:rsidR="0001583F" w:rsidRDefault="00D35F5B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научного руководителя; научная степень и звание;</w:t>
      </w:r>
    </w:p>
    <w:p w14:paraId="0973223B" w14:textId="77777777" w:rsidR="0001583F" w:rsidRDefault="00D35F5B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официальное наименование учебного заведения;</w:t>
      </w:r>
    </w:p>
    <w:p w14:paraId="20F4F2C6" w14:textId="77777777" w:rsidR="0001583F" w:rsidRDefault="00D35F5B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город;</w:t>
      </w:r>
    </w:p>
    <w:p w14:paraId="70125863" w14:textId="77777777" w:rsidR="0001583F" w:rsidRDefault="00D35F5B">
      <w:pPr>
        <w:pStyle w:val="1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почты.</w:t>
      </w:r>
    </w:p>
    <w:p w14:paraId="0AD5D297" w14:textId="77777777" w:rsidR="0001583F" w:rsidRDefault="00D35F5B">
      <w:pPr>
        <w:pStyle w:val="10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</w:t>
      </w:r>
      <w:r w:rsidR="00D54692">
        <w:rPr>
          <w:sz w:val="28"/>
          <w:szCs w:val="28"/>
        </w:rPr>
        <w:t>е соавторства необходимо писать</w:t>
      </w:r>
      <w:r>
        <w:rPr>
          <w:sz w:val="28"/>
          <w:szCs w:val="28"/>
        </w:rPr>
        <w:t xml:space="preserve"> ФИО обоих соавторов в одной строчке</w:t>
      </w:r>
      <w:r w:rsidR="00D54692" w:rsidRPr="00D54692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запятую (например, «Иванов И.И., Петров П.П.»).</w:t>
      </w:r>
    </w:p>
    <w:p w14:paraId="47FCB1D0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Название тезисов</w:t>
      </w:r>
      <w:r>
        <w:rPr>
          <w:sz w:val="28"/>
          <w:szCs w:val="28"/>
        </w:rPr>
        <w:t xml:space="preserve"> набирается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шрифтом Times New Roman; размер – 14 пт; полужирный; межстрочный интервал – 1; первая строка без отступа; </w:t>
      </w:r>
      <w:r>
        <w:rPr>
          <w:sz w:val="28"/>
          <w:szCs w:val="28"/>
        </w:rPr>
        <w:lastRenderedPageBreak/>
        <w:t>выравнивание по центру; интервал перед и после – 0.</w:t>
      </w:r>
    </w:p>
    <w:p w14:paraId="443E52ED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Аннотация и ключевые слова</w:t>
      </w:r>
      <w:r>
        <w:rPr>
          <w:sz w:val="28"/>
          <w:szCs w:val="28"/>
        </w:rPr>
        <w:t xml:space="preserve"> набираются на русском и английском языках шрифтом Times New Roman, размер – 12 пт, курсив; междустрочный интервал – 1; отступ первой строки – 1,25; выравнивание по ширине; интервал перед и после – 0. Объем аннотации:  50–60 слов. Объем ключевых слов: 5–7.</w:t>
      </w:r>
    </w:p>
    <w:p w14:paraId="26002A30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Основной текст</w:t>
      </w:r>
      <w:r>
        <w:rPr>
          <w:sz w:val="28"/>
          <w:szCs w:val="28"/>
        </w:rPr>
        <w:t xml:space="preserve"> набирается шрифтом Times New Roman, размер – 14 пт, междустрочный интервал – 1,15; отступ первой строки – 1,25; выравнивание </w:t>
      </w:r>
      <w:r>
        <w:rPr>
          <w:sz w:val="28"/>
          <w:szCs w:val="28"/>
        </w:rPr>
        <w:br/>
        <w:t xml:space="preserve">по ширине; интервал перед и после – 0. При оформлении статьи необходимо различать знаки дефис (-) и тире (–). Между цифрами ставится знак тире </w:t>
      </w:r>
      <w:r>
        <w:rPr>
          <w:sz w:val="28"/>
          <w:szCs w:val="28"/>
        </w:rPr>
        <w:br/>
        <w:t>без отбивки (пробелов), напр.: 12–15.</w:t>
      </w:r>
    </w:p>
    <w:p w14:paraId="6F5F2FFA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Необходимо оставлять пустой строку</w:t>
      </w:r>
      <w:r>
        <w:rPr>
          <w:sz w:val="28"/>
          <w:szCs w:val="28"/>
        </w:rPr>
        <w:t xml:space="preserve"> (параметры строчки: размер – 14 пт; межстрочный интервал – 1; интервал перед и после – 0):</w:t>
      </w:r>
    </w:p>
    <w:p w14:paraId="31C08108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Между информацией об авторе и названием тезисов на русском языке</w:t>
      </w:r>
    </w:p>
    <w:p w14:paraId="4122E972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Между названием тезисов на русском языке и названием тезисов на английском языке</w:t>
      </w:r>
    </w:p>
    <w:p w14:paraId="73629693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Между названием тезисов на английском языке и аннотацией на русском языке</w:t>
      </w:r>
    </w:p>
    <w:p w14:paraId="28376F47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Между ключевыми словами на английском языке и основным текстом</w:t>
      </w:r>
    </w:p>
    <w:p w14:paraId="71B4C397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Между основным текстом и подзаголовком «Библиографический список». </w:t>
      </w:r>
    </w:p>
    <w:p w14:paraId="3EC07F07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Оформление знака авторского права (©):</w:t>
      </w:r>
      <w:r>
        <w:rPr>
          <w:sz w:val="28"/>
          <w:szCs w:val="28"/>
        </w:rPr>
        <w:t xml:space="preserve"> знак авторского права (Copyright) проставляется автором на первой странице тезисов путём вставки сноски после статуса автора.</w:t>
      </w:r>
    </w:p>
    <w:p w14:paraId="79D5FD17" w14:textId="77777777" w:rsidR="0001583F" w:rsidRDefault="00D35F5B">
      <w:pPr>
        <w:pStyle w:val="1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Оформление знака авторского права в Microsoft Word 2010:</w:t>
      </w:r>
    </w:p>
    <w:p w14:paraId="215B5B7C" w14:textId="77777777" w:rsidR="0001583F" w:rsidRDefault="00D35F5B">
      <w:pPr>
        <w:pStyle w:val="10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1) Текстовый курсор поставить после последней буквы статуса автора (студент, магистрант, аспирант и т.д.)</w:t>
      </w:r>
    </w:p>
    <w:p w14:paraId="48D16EE6" w14:textId="77777777" w:rsidR="0001583F" w:rsidRDefault="00D35F5B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 Зайти в раздел «Ссылки», нажать на стрелку в правом нижнем углу раздела «Сноски».</w:t>
      </w:r>
    </w:p>
    <w:p w14:paraId="25985901" w14:textId="77777777" w:rsidR="0001583F" w:rsidRDefault="00D35F5B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В разделе «Формат» выбрать «Символ», в появившемся окне найти знак авторского права </w:t>
      </w:r>
      <w:r>
        <w:rPr>
          <w:b/>
          <w:sz w:val="28"/>
          <w:szCs w:val="28"/>
        </w:rPr>
        <w:t>©</w:t>
      </w:r>
      <w:r>
        <w:rPr>
          <w:sz w:val="28"/>
          <w:szCs w:val="28"/>
        </w:rPr>
        <w:t>, нажать «вставить».</w:t>
      </w:r>
    </w:p>
    <w:p w14:paraId="609B40F8" w14:textId="77777777" w:rsidR="0001583F" w:rsidRDefault="00D35F5B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4) Появившийся значок сноски над статусом автора закрасить: выделить </w:t>
      </w:r>
      <w:r>
        <w:rPr>
          <w:sz w:val="28"/>
          <w:szCs w:val="28"/>
        </w:rPr>
        <w:br/>
        <w:t>и выбрать цвет шрифта – белый.</w:t>
      </w:r>
    </w:p>
    <w:p w14:paraId="3F18607B" w14:textId="77777777" w:rsidR="0001583F" w:rsidRDefault="00D35F5B" w:rsidP="00DE2B11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5) В названии сноски внизу страницы указать фамилию автора, инициалы, 2022 год, отступ первой строки – 1,25. В случае соавторства фамилии и инициалы авторов указать через запятую, в одной строчке. В конце поставить точку.</w:t>
      </w:r>
    </w:p>
    <w:p w14:paraId="253A283A" w14:textId="77777777" w:rsidR="0001583F" w:rsidRDefault="00D35F5B" w:rsidP="00002E2D">
      <w:pPr>
        <w:pStyle w:val="10"/>
        <w:spacing w:line="276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Формат файла с тезисами</w:t>
      </w:r>
      <w:r>
        <w:rPr>
          <w:sz w:val="28"/>
          <w:szCs w:val="28"/>
        </w:rPr>
        <w:t xml:space="preserve"> – doc, docx.</w:t>
      </w:r>
    </w:p>
    <w:p w14:paraId="4325EEDE" w14:textId="77777777" w:rsidR="0001583F" w:rsidRDefault="0001583F">
      <w:pPr>
        <w:pStyle w:val="10"/>
        <w:spacing w:line="276" w:lineRule="auto"/>
        <w:ind w:firstLine="709"/>
        <w:rPr>
          <w:sz w:val="28"/>
          <w:szCs w:val="28"/>
        </w:rPr>
      </w:pPr>
    </w:p>
    <w:p w14:paraId="2149A486" w14:textId="77777777" w:rsidR="00DE2B11" w:rsidRDefault="00DE2B11">
      <w:pPr>
        <w:pStyle w:val="10"/>
        <w:spacing w:line="276" w:lineRule="auto"/>
        <w:ind w:firstLine="709"/>
        <w:rPr>
          <w:sz w:val="28"/>
          <w:szCs w:val="28"/>
        </w:rPr>
      </w:pPr>
    </w:p>
    <w:p w14:paraId="21397569" w14:textId="77777777" w:rsidR="00DE2B11" w:rsidRDefault="00DE2B11">
      <w:pPr>
        <w:pStyle w:val="10"/>
        <w:spacing w:line="276" w:lineRule="auto"/>
        <w:ind w:firstLine="709"/>
        <w:rPr>
          <w:sz w:val="28"/>
          <w:szCs w:val="28"/>
        </w:rPr>
      </w:pPr>
    </w:p>
    <w:p w14:paraId="3459F09F" w14:textId="77777777" w:rsidR="0001583F" w:rsidRDefault="00D35F5B">
      <w:pPr>
        <w:pStyle w:val="10"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ОФОРМЛЕНИЕ СНОСОК И БИБЛИОГРАФИЧЕСКОГО СПИСКА</w:t>
      </w:r>
    </w:p>
    <w:p w14:paraId="7970D56E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Библиографический список должен быть построен в </w:t>
      </w:r>
      <w:r>
        <w:rPr>
          <w:b/>
          <w:sz w:val="28"/>
          <w:szCs w:val="28"/>
        </w:rPr>
        <w:t>алфавитном порядке</w:t>
      </w:r>
      <w:r>
        <w:rPr>
          <w:sz w:val="28"/>
          <w:szCs w:val="28"/>
        </w:rPr>
        <w:t xml:space="preserve">, обязательно наличие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менее 5 источников</w:t>
      </w:r>
      <w:r>
        <w:rPr>
          <w:sz w:val="28"/>
          <w:szCs w:val="28"/>
        </w:rPr>
        <w:t xml:space="preserve">. В нем указываются только научные источники: научные статьи, монографии, диссертации, авторефераты диссертаций, научные комментарии, учебная литература, электронные ресурсы и т. д. </w:t>
      </w:r>
    </w:p>
    <w:p w14:paraId="78B8DCB6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Подзаголовок «Библиографический список» оформляется по правилам оформления названия тезисов, сам список оформляется по правилам оформления основного текста (см. выше). </w:t>
      </w:r>
    </w:p>
    <w:p w14:paraId="66F826C7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Ссылки на нормативно-правовые акты и судебно-арбитражную практику помещаются в текст научной статьи в </w:t>
      </w:r>
      <w:r>
        <w:rPr>
          <w:b/>
          <w:sz w:val="28"/>
          <w:szCs w:val="28"/>
        </w:rPr>
        <w:t>качестве постраничных сносок</w:t>
      </w:r>
      <w:r>
        <w:rPr>
          <w:sz w:val="28"/>
          <w:szCs w:val="28"/>
        </w:rPr>
        <w:t xml:space="preserve">, однако в библиографическом списке повторно </w:t>
      </w:r>
      <w:r w:rsidR="001C7C24">
        <w:rPr>
          <w:sz w:val="28"/>
          <w:szCs w:val="28"/>
        </w:rPr>
        <w:t>НЕ УКАЗЫВАЮТСЯ</w:t>
      </w:r>
      <w:r>
        <w:rPr>
          <w:sz w:val="28"/>
          <w:szCs w:val="28"/>
        </w:rPr>
        <w:t xml:space="preserve">. Сноски должны быть </w:t>
      </w:r>
      <w:r>
        <w:rPr>
          <w:b/>
          <w:sz w:val="28"/>
          <w:szCs w:val="28"/>
        </w:rPr>
        <w:t>постраничными</w:t>
      </w:r>
      <w:r>
        <w:rPr>
          <w:sz w:val="28"/>
          <w:szCs w:val="28"/>
        </w:rPr>
        <w:t xml:space="preserve">, нумерация сносок </w:t>
      </w:r>
      <w:r>
        <w:rPr>
          <w:b/>
          <w:sz w:val="28"/>
          <w:szCs w:val="28"/>
        </w:rPr>
        <w:t>сквозная.</w:t>
      </w:r>
      <w:r>
        <w:rPr>
          <w:sz w:val="28"/>
          <w:szCs w:val="28"/>
          <w:highlight w:val="white"/>
        </w:rPr>
        <w:t xml:space="preserve"> </w:t>
      </w:r>
    </w:p>
    <w:p w14:paraId="58F49973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Сноски </w:t>
      </w:r>
      <w:r>
        <w:rPr>
          <w:sz w:val="28"/>
          <w:szCs w:val="28"/>
        </w:rPr>
        <w:t xml:space="preserve">набираются шрифтом Times New Roman, размер – 10 пт, междустрочный интервал – 1; отступ первой строки – 1,25; выравнивание </w:t>
      </w:r>
      <w:r>
        <w:rPr>
          <w:sz w:val="28"/>
          <w:szCs w:val="28"/>
        </w:rPr>
        <w:br/>
        <w:t>по ширине; интервал перед и после – 0. В конце сноски необходимо поставить точку.</w:t>
      </w:r>
    </w:p>
    <w:p w14:paraId="3AAFC5F7" w14:textId="77777777" w:rsidR="0001583F" w:rsidRDefault="0001583F">
      <w:pPr>
        <w:pStyle w:val="10"/>
        <w:spacing w:line="276" w:lineRule="auto"/>
        <w:ind w:firstLine="709"/>
        <w:rPr>
          <w:sz w:val="28"/>
          <w:szCs w:val="28"/>
        </w:rPr>
      </w:pPr>
    </w:p>
    <w:p w14:paraId="044A71DF" w14:textId="77777777" w:rsidR="0001583F" w:rsidRDefault="00D35F5B">
      <w:pPr>
        <w:pStyle w:val="10"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сносок в тексте статьи:</w:t>
      </w:r>
    </w:p>
    <w:tbl>
      <w:tblPr>
        <w:tblStyle w:val="a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01583F" w14:paraId="7F992D88" w14:textId="77777777">
        <w:trPr>
          <w:trHeight w:val="2265"/>
        </w:trPr>
        <w:tc>
          <w:tcPr>
            <w:tcW w:w="9638" w:type="dxa"/>
          </w:tcPr>
          <w:p w14:paraId="36FF2305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1 </w:t>
            </w:r>
            <w:r w:rsidRPr="00D54692">
              <w:rPr>
                <w:rFonts w:ascii="Times New Roman" w:hAnsi="Times New Roman" w:cs="Times New Roman"/>
              </w:rPr>
              <w:t xml:space="preserve">Конституция Российской Федерации (принята всенародным голосованием 12.12.1993) </w:t>
            </w:r>
            <w:r w:rsidRPr="00D54692">
              <w:rPr>
                <w:rFonts w:ascii="Times New Roman" w:hAnsi="Times New Roman" w:cs="Times New Roman"/>
              </w:rPr>
              <w:br/>
              <w:t>(с изменениями, одобренными в ходе общероссийского голосования 01.07.2020) // Собр. Законодательства РФ. 2014. № 31. Ст. 4398.</w:t>
            </w:r>
          </w:p>
          <w:p w14:paraId="74EF5AB1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2 </w:t>
            </w:r>
            <w:r w:rsidRPr="00D54692">
              <w:rPr>
                <w:rFonts w:ascii="Times New Roman" w:hAnsi="Times New Roman" w:cs="Times New Roman"/>
                <w:highlight w:val="white"/>
              </w:rPr>
              <w:t xml:space="preserve">О внесении изменений в часть первую Гражданского кодекса Российской Федерации: Федеральный закон РФ от 08.03.2015 № 42-ФЗ // URL: http://www.pravo.gov.ru. </w:t>
            </w:r>
          </w:p>
          <w:p w14:paraId="1D773D60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  <w:highlight w:val="white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3 </w:t>
            </w:r>
            <w:r w:rsidRPr="00D54692">
              <w:rPr>
                <w:rFonts w:ascii="Times New Roman" w:hAnsi="Times New Roman" w:cs="Times New Roman"/>
                <w:highlight w:val="white"/>
              </w:rPr>
              <w:t xml:space="preserve">Постановление Президиума ВАС РФ от 09.12.1997 № 5246/97 [Электронный ресурс]. Доступ </w:t>
            </w:r>
            <w:r w:rsidRPr="00D54692">
              <w:rPr>
                <w:rFonts w:ascii="Times New Roman" w:hAnsi="Times New Roman" w:cs="Times New Roman"/>
                <w:highlight w:val="white"/>
              </w:rPr>
              <w:br/>
              <w:t xml:space="preserve">из СПС «КонсультантПлюс». </w:t>
            </w:r>
          </w:p>
          <w:p w14:paraId="027A5622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4 </w:t>
            </w:r>
            <w:r w:rsidRPr="00D54692">
              <w:rPr>
                <w:rFonts w:ascii="Times New Roman" w:hAnsi="Times New Roman" w:cs="Times New Roman"/>
              </w:rPr>
              <w:t xml:space="preserve">Худолей К.М. Принципы толкования конституционных норм региональными конституционными (уставными) судами // Ex jure. 2019. № 4. С. 22. </w:t>
            </w:r>
          </w:p>
          <w:p w14:paraId="2A470A0E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5</w:t>
            </w:r>
            <w:r w:rsidRPr="00D54692">
              <w:rPr>
                <w:rFonts w:ascii="Times New Roman" w:hAnsi="Times New Roman" w:cs="Times New Roman"/>
              </w:rPr>
              <w:t>Об основах государственного регулирования внешнеторговой деятельности: Федеральный закон от 08.12.2003 № 164-ФЗ (ред. от 13.07.2015) // Российская газета. № 254. 18.12.2003.</w:t>
            </w:r>
          </w:p>
          <w:p w14:paraId="02597B4E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6</w:t>
            </w:r>
            <w:r w:rsidRPr="00D54692">
              <w:rPr>
                <w:rFonts w:ascii="Times New Roman" w:hAnsi="Times New Roman" w:cs="Times New Roman"/>
              </w:rPr>
              <w:t xml:space="preserve"> Формакидов Д.А. Правовое регулирование найма специализированных жилых помещений // Семейное и жилищное право. 2018. № 2. С. 47. </w:t>
            </w:r>
          </w:p>
          <w:p w14:paraId="3DDC1D01" w14:textId="77777777" w:rsidR="0001583F" w:rsidRPr="00D54692" w:rsidRDefault="00D35F5B">
            <w:pPr>
              <w:pStyle w:val="10"/>
              <w:spacing w:line="276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  <w:highlight w:val="white"/>
              </w:rPr>
            </w:pPr>
            <w:r w:rsidRPr="00D54692">
              <w:rPr>
                <w:rFonts w:ascii="Times New Roman" w:hAnsi="Times New Roman" w:cs="Times New Roman"/>
                <w:highlight w:val="white"/>
                <w:vertAlign w:val="superscript"/>
              </w:rPr>
              <w:t>7</w:t>
            </w:r>
            <w:r w:rsidRPr="00D54692">
              <w:rPr>
                <w:rFonts w:ascii="Times New Roman" w:hAnsi="Times New Roman" w:cs="Times New Roman"/>
              </w:rPr>
              <w:t xml:space="preserve"> Ильина О.Ю. Проблемы интереса в семейном праве Российской Федерации // URL: https://www.lawmix.ru/commlaw/1061?page=17.</w:t>
            </w:r>
          </w:p>
          <w:p w14:paraId="405175A6" w14:textId="77777777" w:rsidR="0001583F" w:rsidRDefault="0001583F">
            <w:pPr>
              <w:pStyle w:val="10"/>
              <w:spacing w:line="276" w:lineRule="auto"/>
              <w:ind w:firstLine="709"/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</w:p>
          <w:p w14:paraId="101B3A53" w14:textId="77777777" w:rsidR="0001583F" w:rsidRDefault="0001583F">
            <w:pPr>
              <w:pStyle w:val="10"/>
              <w:spacing w:line="276" w:lineRule="auto"/>
              <w:jc w:val="both"/>
            </w:pPr>
          </w:p>
        </w:tc>
      </w:tr>
    </w:tbl>
    <w:p w14:paraId="3274C121" w14:textId="77777777" w:rsidR="0001583F" w:rsidRDefault="0001583F">
      <w:pPr>
        <w:pStyle w:val="10"/>
        <w:spacing w:line="276" w:lineRule="auto"/>
        <w:rPr>
          <w:b/>
          <w:sz w:val="28"/>
          <w:szCs w:val="28"/>
        </w:rPr>
      </w:pPr>
    </w:p>
    <w:p w14:paraId="4421D93E" w14:textId="77777777" w:rsidR="0001583F" w:rsidRDefault="0001583F">
      <w:pPr>
        <w:pStyle w:val="10"/>
        <w:spacing w:line="276" w:lineRule="auto"/>
        <w:rPr>
          <w:b/>
          <w:sz w:val="28"/>
          <w:szCs w:val="28"/>
        </w:rPr>
      </w:pPr>
    </w:p>
    <w:p w14:paraId="6197F996" w14:textId="77777777" w:rsidR="0001583F" w:rsidRDefault="00D35F5B">
      <w:pPr>
        <w:pStyle w:val="10"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источников библиографического списка:</w:t>
      </w:r>
    </w:p>
    <w:tbl>
      <w:tblPr>
        <w:tblStyle w:val="a7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01583F" w14:paraId="4670C14E" w14:textId="77777777">
        <w:tc>
          <w:tcPr>
            <w:tcW w:w="9638" w:type="dxa"/>
          </w:tcPr>
          <w:p w14:paraId="1E4ED612" w14:textId="77777777" w:rsidR="0001583F" w:rsidRDefault="00D35F5B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Бублик В.А., Семякин М.Н. Основные тенденции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реформирования гражданского законодательства РФ: общая характеристика, онтологические и гносеологические основания, отдельные виды // Вестник Пермского университета. Юридические науки. 2020. Вып. 50. DOI: 10.17072/1995-4190- 2020-50-705-737.</w:t>
            </w:r>
          </w:p>
          <w:p w14:paraId="51773D91" w14:textId="77777777" w:rsidR="0001583F" w:rsidRDefault="00D35F5B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Брагинский М.И., Витрянский В.В. Договорное право. Общие положения. 3-е изд., стереотипное. М.: Статут, 2001. Кн. 1. </w:t>
            </w:r>
          </w:p>
          <w:p w14:paraId="6681B306" w14:textId="77777777" w:rsidR="0001583F" w:rsidRDefault="00D35F5B">
            <w:pPr>
              <w:pStyle w:val="1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Власенко Н.А. Разумность и определенность в правовом регулировании. М., 2015.</w:t>
            </w:r>
          </w:p>
          <w:p w14:paraId="18BDD4BC" w14:textId="77777777" w:rsidR="0001583F" w:rsidRDefault="00D35F5B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право: в 4 т. Том 4: Обязательственное право: Учебник. 3-е издание, переработанное и дополненное / отв. ред. Е.А. Суханова. М.: Волтерс Клувер, 2008.</w:t>
            </w:r>
          </w:p>
          <w:p w14:paraId="4596E4D2" w14:textId="77777777" w:rsidR="0001583F" w:rsidRDefault="00D35F5B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Захаркина А.В. Факультативные обязательства по российскому гражданскому праву: монография. М.: Статут, 2017. </w:t>
            </w:r>
          </w:p>
          <w:p w14:paraId="48D532CA" w14:textId="77777777" w:rsidR="0001583F" w:rsidRDefault="00D35F5B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Захаркина А.В., Мартьянова Е.Ю. Смарт-лицензия: гражданско-правовая характеристика договора // Право и экономика. 2020. № 11. </w:t>
            </w:r>
          </w:p>
          <w:p w14:paraId="360A5BCE" w14:textId="77777777" w:rsidR="0001583F" w:rsidRDefault="00D35F5B">
            <w:pPr>
              <w:pStyle w:val="10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Tsai L.L. Accountability without Democracy: Solidary Groups and Public Goods Provision in Rural China.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Cambridge, 2007. </w:t>
            </w:r>
          </w:p>
        </w:tc>
      </w:tr>
    </w:tbl>
    <w:p w14:paraId="6EB4B482" w14:textId="77777777" w:rsidR="0001583F" w:rsidRDefault="00D35F5B">
      <w:pPr>
        <w:pStyle w:val="10"/>
        <w:spacing w:line="276" w:lineRule="auto"/>
        <w:ind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Источники в библиографическом списке оформляются в соответствии </w:t>
      </w:r>
      <w:r>
        <w:rPr>
          <w:sz w:val="28"/>
          <w:szCs w:val="28"/>
          <w:highlight w:val="white"/>
        </w:rPr>
        <w:br/>
        <w:t>с ГОСТом Р 7.0.5–2008.</w:t>
      </w:r>
    </w:p>
    <w:p w14:paraId="257DE400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Избыточное и необоснованное цитирование не допускается.</w:t>
      </w:r>
    </w:p>
    <w:p w14:paraId="69A0A8BE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Пример оформления тезисов приведён в Приложении 1.</w:t>
      </w:r>
    </w:p>
    <w:p w14:paraId="53766B92" w14:textId="77777777" w:rsidR="0001583F" w:rsidRDefault="0001583F">
      <w:pPr>
        <w:pStyle w:val="10"/>
        <w:spacing w:line="276" w:lineRule="auto"/>
        <w:rPr>
          <w:b/>
          <w:sz w:val="28"/>
          <w:szCs w:val="28"/>
        </w:rPr>
      </w:pPr>
    </w:p>
    <w:p w14:paraId="0109A51F" w14:textId="77777777" w:rsidR="0001583F" w:rsidRDefault="0001583F">
      <w:pPr>
        <w:pStyle w:val="10"/>
        <w:spacing w:line="276" w:lineRule="auto"/>
        <w:rPr>
          <w:b/>
          <w:sz w:val="28"/>
          <w:szCs w:val="28"/>
        </w:rPr>
      </w:pPr>
    </w:p>
    <w:p w14:paraId="6A104B02" w14:textId="77777777" w:rsidR="0001583F" w:rsidRDefault="00D35F5B">
      <w:pPr>
        <w:pStyle w:val="10"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 ОРГАНИЗАЦИОННОГО КОМИТЕТА</w:t>
      </w:r>
    </w:p>
    <w:p w14:paraId="0E1A8723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Гасанов Максим Денисович – председатель Организационного комитета и Студенческого научного общества юридического факультета ПГНИУ (телефон: 8-951-951-99-16, почта: gasanov.max0902@yandex.ru; по всем вопросам «ВКонтакте»: https://vk.com/gasanovmax).</w:t>
      </w:r>
    </w:p>
    <w:p w14:paraId="2ABF0EE0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Антонян Армен Карапетович –  первый заместитель председателя (телефон: 8 902 805 11 36, почта: </w:t>
      </w:r>
      <w:hyperlink r:id="rId11">
        <w:r>
          <w:rPr>
            <w:sz w:val="28"/>
            <w:szCs w:val="28"/>
          </w:rPr>
          <w:t>armenantonyan2000@gmail.com</w:t>
        </w:r>
      </w:hyperlink>
      <w:r>
        <w:rPr>
          <w:sz w:val="28"/>
          <w:szCs w:val="28"/>
        </w:rPr>
        <w:t xml:space="preserve">; по всем вопросам «ВКонтакте»: </w:t>
      </w:r>
      <w:hyperlink r:id="rId12">
        <w:r>
          <w:rPr>
            <w:sz w:val="28"/>
            <w:szCs w:val="28"/>
          </w:rPr>
          <w:t>https://vk.com/id192850188</w:t>
        </w:r>
      </w:hyperlink>
      <w:r>
        <w:rPr>
          <w:sz w:val="28"/>
          <w:szCs w:val="28"/>
        </w:rPr>
        <w:t>).</w:t>
      </w:r>
    </w:p>
    <w:p w14:paraId="7EAA73F3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Харина Ксения Сергеевна – заместитель председателя по общим вопросам (почта: </w:t>
      </w:r>
      <w:hyperlink r:id="rId13">
        <w:r>
          <w:rPr>
            <w:sz w:val="28"/>
            <w:szCs w:val="28"/>
          </w:rPr>
          <w:t>xxxenios@mail.ru</w:t>
        </w:r>
      </w:hyperlink>
      <w:r>
        <w:rPr>
          <w:sz w:val="28"/>
          <w:szCs w:val="28"/>
        </w:rPr>
        <w:t xml:space="preserve">; по всем вопросам «ВКонтакте»: </w:t>
      </w:r>
      <w:hyperlink r:id="rId14">
        <w:r>
          <w:rPr>
            <w:sz w:val="28"/>
            <w:szCs w:val="28"/>
          </w:rPr>
          <w:t>https://vk.com/xxxenios</w:t>
        </w:r>
      </w:hyperlink>
      <w:r>
        <w:rPr>
          <w:sz w:val="28"/>
          <w:szCs w:val="28"/>
        </w:rPr>
        <w:t xml:space="preserve">). </w:t>
      </w:r>
    </w:p>
    <w:p w14:paraId="6C2F238A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bookmarkStart w:id="3" w:name="_1fob9te" w:colFirst="0" w:colLast="0"/>
      <w:bookmarkEnd w:id="3"/>
      <w:r>
        <w:rPr>
          <w:sz w:val="28"/>
          <w:szCs w:val="28"/>
        </w:rPr>
        <w:t xml:space="preserve">Четина Екатерина Юрьевна – секретарь Студенческого научного общества юридического факультета ПГНИУ (почта: </w:t>
      </w:r>
      <w:hyperlink r:id="rId15">
        <w:r>
          <w:rPr>
            <w:sz w:val="28"/>
            <w:szCs w:val="28"/>
          </w:rPr>
          <w:t>echetina8@gmail.com</w:t>
        </w:r>
      </w:hyperlink>
      <w:r>
        <w:rPr>
          <w:sz w:val="28"/>
          <w:szCs w:val="28"/>
        </w:rPr>
        <w:t xml:space="preserve">; по всем вопросам «ВКонтакте»: </w:t>
      </w:r>
      <w:hyperlink r:id="rId16">
        <w:r>
          <w:rPr>
            <w:sz w:val="28"/>
            <w:szCs w:val="28"/>
          </w:rPr>
          <w:t>https://vk.com/id202919130</w:t>
        </w:r>
      </w:hyperlink>
      <w:r>
        <w:rPr>
          <w:sz w:val="28"/>
          <w:szCs w:val="28"/>
        </w:rPr>
        <w:t xml:space="preserve">). </w:t>
      </w:r>
    </w:p>
    <w:p w14:paraId="6773657C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касающимся оформления Ваших тезисов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организации работы выбранной Вами при регистрации секции, </w:t>
      </w:r>
      <w:r>
        <w:rPr>
          <w:b/>
          <w:sz w:val="28"/>
          <w:szCs w:val="28"/>
        </w:rPr>
        <w:t xml:space="preserve">обращайтесь </w:t>
      </w:r>
      <w:r>
        <w:rPr>
          <w:b/>
          <w:sz w:val="28"/>
          <w:szCs w:val="28"/>
        </w:rPr>
        <w:br/>
        <w:t>к кураторам секций</w:t>
      </w:r>
      <w:r>
        <w:rPr>
          <w:sz w:val="28"/>
          <w:szCs w:val="28"/>
        </w:rPr>
        <w:t xml:space="preserve">, контакты которых будут указаны в официальном сообществе Конференции «ВКонтакте» https://vk.com/ussr100law. </w:t>
      </w:r>
    </w:p>
    <w:p w14:paraId="510925BB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17">
        <w:r>
          <w:rPr>
            <w:color w:val="000000"/>
            <w:sz w:val="28"/>
            <w:szCs w:val="28"/>
          </w:rPr>
          <w:t>sno.perm@gmail.com</w:t>
        </w:r>
      </w:hyperlink>
      <w:r>
        <w:rPr>
          <w:sz w:val="28"/>
          <w:szCs w:val="28"/>
        </w:rPr>
        <w:t xml:space="preserve"> </w:t>
      </w:r>
    </w:p>
    <w:p w14:paraId="66F94F0C" w14:textId="77777777" w:rsidR="0001583F" w:rsidRDefault="00002E2D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Официальное </w:t>
      </w:r>
      <w:r w:rsidR="00D35F5B">
        <w:rPr>
          <w:sz w:val="28"/>
          <w:szCs w:val="28"/>
        </w:rPr>
        <w:t>сообщество Конференции «ВКонтакте» https://vk.com/ussr100law.</w:t>
      </w:r>
    </w:p>
    <w:p w14:paraId="055A7094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Официальное сообщество СНО «ВКонтакте» – </w:t>
      </w:r>
      <w:hyperlink r:id="rId18">
        <w:r>
          <w:rPr>
            <w:color w:val="000000"/>
            <w:sz w:val="28"/>
            <w:szCs w:val="28"/>
          </w:rPr>
          <w:t>https://vk.com/sno_law</w:t>
        </w:r>
      </w:hyperlink>
      <w:r>
        <w:rPr>
          <w:sz w:val="28"/>
          <w:szCs w:val="28"/>
        </w:rPr>
        <w:t>.</w:t>
      </w:r>
      <w:r>
        <w:br w:type="page"/>
      </w:r>
    </w:p>
    <w:p w14:paraId="799DA2D9" w14:textId="77777777" w:rsidR="0001583F" w:rsidRDefault="00D35F5B" w:rsidP="00DE2B11">
      <w:pPr>
        <w:pStyle w:val="10"/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2F7D4ACE" w14:textId="77777777" w:rsidR="0001583F" w:rsidRDefault="00D35F5B">
      <w:pPr>
        <w:pStyle w:val="10"/>
        <w:spacing w:line="276" w:lineRule="auto"/>
        <w:jc w:val="right"/>
        <w:rPr>
          <w:color w:val="FFFFFF"/>
          <w:sz w:val="24"/>
          <w:szCs w:val="24"/>
          <w:vertAlign w:val="superscript"/>
        </w:rPr>
      </w:pPr>
      <w:r>
        <w:rPr>
          <w:sz w:val="24"/>
          <w:szCs w:val="24"/>
        </w:rPr>
        <w:t>И.И. Иванов, студент</w:t>
      </w:r>
      <w:r>
        <w:rPr>
          <w:color w:val="FFFFFF"/>
          <w:sz w:val="24"/>
          <w:szCs w:val="24"/>
          <w:vertAlign w:val="superscript"/>
        </w:rPr>
        <w:footnoteReference w:id="1"/>
      </w:r>
    </w:p>
    <w:p w14:paraId="74AB90EE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I.I. Ivanov, student</w:t>
      </w:r>
    </w:p>
    <w:p w14:paraId="74E40154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Научный руководитель: д.ю.н., доцент П.П. Петров</w:t>
      </w:r>
    </w:p>
    <w:p w14:paraId="6A13F1EB" w14:textId="77777777" w:rsidR="0001583F" w:rsidRPr="00EA1106" w:rsidRDefault="00D35F5B">
      <w:pPr>
        <w:pStyle w:val="10"/>
        <w:spacing w:line="276" w:lineRule="auto"/>
        <w:jc w:val="right"/>
        <w:rPr>
          <w:sz w:val="24"/>
          <w:szCs w:val="24"/>
          <w:lang w:val="en-US"/>
        </w:rPr>
      </w:pPr>
      <w:r w:rsidRPr="00EA1106">
        <w:rPr>
          <w:sz w:val="24"/>
          <w:szCs w:val="24"/>
          <w:lang w:val="en-US"/>
        </w:rPr>
        <w:t>Scientific adviser: Doctor of Law, associate prof. P.P. Petrov</w:t>
      </w:r>
    </w:p>
    <w:p w14:paraId="1A34AEB2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Пермский государственный национальный исследовательский университет</w:t>
      </w:r>
    </w:p>
    <w:p w14:paraId="721EB2D6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Perm State University</w:t>
      </w:r>
    </w:p>
    <w:p w14:paraId="1EBFA338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г. Пермь</w:t>
      </w:r>
    </w:p>
    <w:p w14:paraId="38E56F57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Perm</w:t>
      </w:r>
    </w:p>
    <w:p w14:paraId="54ED27D5" w14:textId="77777777" w:rsidR="0001583F" w:rsidRDefault="00D35F5B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E-mail:12345@mail.ru</w:t>
      </w:r>
    </w:p>
    <w:p w14:paraId="291DFE4E" w14:textId="77777777" w:rsidR="0001583F" w:rsidRDefault="0001583F">
      <w:pPr>
        <w:pStyle w:val="10"/>
        <w:spacing w:line="276" w:lineRule="auto"/>
        <w:jc w:val="right"/>
        <w:rPr>
          <w:sz w:val="28"/>
          <w:szCs w:val="28"/>
        </w:rPr>
      </w:pPr>
    </w:p>
    <w:p w14:paraId="7EB1CDB3" w14:textId="77777777" w:rsidR="0001583F" w:rsidRDefault="00D35F5B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ВОПРОСУ О ПОНЯТИИ ИСТОЧНИКА ПРАВА</w:t>
      </w:r>
    </w:p>
    <w:p w14:paraId="062D444B" w14:textId="77777777" w:rsidR="0001583F" w:rsidRDefault="0001583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11A192E4" w14:textId="77777777" w:rsidR="0001583F" w:rsidRPr="00EA1106" w:rsidRDefault="00D35F5B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  <w:r w:rsidRPr="00EA1106">
        <w:rPr>
          <w:b/>
          <w:color w:val="000000"/>
          <w:sz w:val="28"/>
          <w:szCs w:val="28"/>
          <w:lang w:val="en-US"/>
        </w:rPr>
        <w:t>ON THE CONCEPT OF SOURCE OF LAW</w:t>
      </w:r>
    </w:p>
    <w:p w14:paraId="7E8CFDA8" w14:textId="77777777" w:rsidR="0001583F" w:rsidRPr="00EA1106" w:rsidRDefault="0001583F">
      <w:pPr>
        <w:pStyle w:val="10"/>
        <w:spacing w:line="276" w:lineRule="auto"/>
        <w:jc w:val="center"/>
        <w:rPr>
          <w:b/>
          <w:sz w:val="28"/>
          <w:szCs w:val="28"/>
          <w:lang w:val="en-US"/>
        </w:rPr>
      </w:pPr>
    </w:p>
    <w:p w14:paraId="01EC0527" w14:textId="77777777" w:rsidR="0001583F" w:rsidRDefault="00D35F5B">
      <w:pPr>
        <w:pStyle w:val="10"/>
        <w:spacing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Аннотация: в статье рассматривается вопросы, связанные с…</w:t>
      </w:r>
    </w:p>
    <w:p w14:paraId="568E6B07" w14:textId="77777777" w:rsidR="0001583F" w:rsidRPr="00EA1106" w:rsidRDefault="00D35F5B">
      <w:pPr>
        <w:pStyle w:val="10"/>
        <w:spacing w:line="276" w:lineRule="auto"/>
        <w:ind w:firstLine="709"/>
        <w:rPr>
          <w:i/>
          <w:sz w:val="28"/>
          <w:szCs w:val="28"/>
          <w:lang w:val="en-US"/>
        </w:rPr>
      </w:pPr>
      <w:r w:rsidRPr="00EA1106">
        <w:rPr>
          <w:i/>
          <w:sz w:val="28"/>
          <w:szCs w:val="28"/>
          <w:lang w:val="en-US"/>
        </w:rPr>
        <w:t>Annotation: the article deals with …</w:t>
      </w:r>
    </w:p>
    <w:p w14:paraId="30ACDEC9" w14:textId="77777777" w:rsidR="0001583F" w:rsidRDefault="00D35F5B">
      <w:pPr>
        <w:pStyle w:val="10"/>
        <w:spacing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Ключевые слова: право, право, право.</w:t>
      </w:r>
    </w:p>
    <w:p w14:paraId="72EB9D6F" w14:textId="77777777" w:rsidR="0001583F" w:rsidRPr="00EA1106" w:rsidRDefault="00D35F5B">
      <w:pPr>
        <w:pStyle w:val="10"/>
        <w:spacing w:line="276" w:lineRule="auto"/>
        <w:ind w:firstLine="709"/>
        <w:rPr>
          <w:i/>
          <w:sz w:val="28"/>
          <w:szCs w:val="28"/>
          <w:lang w:val="en-US"/>
        </w:rPr>
      </w:pPr>
      <w:r w:rsidRPr="00EA1106">
        <w:rPr>
          <w:i/>
          <w:sz w:val="28"/>
          <w:szCs w:val="28"/>
          <w:lang w:val="en-US"/>
        </w:rPr>
        <w:t>Key words: law, law, law.</w:t>
      </w:r>
    </w:p>
    <w:p w14:paraId="5403920D" w14:textId="77777777" w:rsidR="0001583F" w:rsidRPr="00EA1106" w:rsidRDefault="0001583F">
      <w:pPr>
        <w:pStyle w:val="10"/>
        <w:spacing w:line="276" w:lineRule="auto"/>
        <w:ind w:firstLine="709"/>
        <w:rPr>
          <w:i/>
          <w:sz w:val="28"/>
          <w:szCs w:val="28"/>
          <w:lang w:val="en-US"/>
        </w:rPr>
      </w:pPr>
    </w:p>
    <w:p w14:paraId="2806D7C3" w14:textId="77777777" w:rsidR="0001583F" w:rsidRDefault="00D35F5B">
      <w:pPr>
        <w:pStyle w:val="1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С.Ф. Кечекьян, одним из первых концентрируя внимание на методологическом значении понятия «источник права», условно определил его как образ, который должен помочь пониманию того, что обозначается этим выражением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. </w:t>
      </w:r>
    </w:p>
    <w:p w14:paraId="299021EB" w14:textId="77777777" w:rsidR="0001583F" w:rsidRDefault="0001583F">
      <w:pPr>
        <w:pStyle w:val="10"/>
        <w:spacing w:line="276" w:lineRule="auto"/>
        <w:rPr>
          <w:sz w:val="28"/>
          <w:szCs w:val="28"/>
        </w:rPr>
      </w:pPr>
    </w:p>
    <w:p w14:paraId="1971F231" w14:textId="77777777" w:rsidR="0001583F" w:rsidRDefault="00D35F5B">
      <w:pPr>
        <w:pStyle w:val="1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СПИСОК:</w:t>
      </w:r>
    </w:p>
    <w:p w14:paraId="4364EFA8" w14:textId="77777777" w:rsidR="0001583F" w:rsidRDefault="00D35F5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Кечекьян С.Ф. О понятии источника права // Ученые записки Моск. гос. ун-та. Труды юрид. фак-та. 1946. Вып. 116. Кн. 2.</w:t>
      </w:r>
    </w:p>
    <w:p w14:paraId="124AE02B" w14:textId="77777777" w:rsidR="0001583F" w:rsidRDefault="0001583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sectPr w:rsidR="0001583F" w:rsidSect="0001583F">
      <w:headerReference w:type="default" r:id="rId19"/>
      <w:footerReference w:type="default" r:id="rId20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CF970" w14:textId="77777777" w:rsidR="00F03036" w:rsidRDefault="00F03036" w:rsidP="0001583F">
      <w:pPr>
        <w:spacing w:line="240" w:lineRule="auto"/>
      </w:pPr>
      <w:r>
        <w:separator/>
      </w:r>
    </w:p>
  </w:endnote>
  <w:endnote w:type="continuationSeparator" w:id="0">
    <w:p w14:paraId="4A8E38FD" w14:textId="77777777" w:rsidR="00F03036" w:rsidRDefault="00F03036" w:rsidP="00015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908B" w14:textId="77777777" w:rsidR="0001583F" w:rsidRDefault="0001583F">
    <w:pPr>
      <w:pStyle w:val="10"/>
      <w:tabs>
        <w:tab w:val="center" w:pos="4677"/>
        <w:tab w:val="right" w:pos="9355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3618" w14:textId="77777777" w:rsidR="00F03036" w:rsidRDefault="00F03036" w:rsidP="0001583F">
      <w:pPr>
        <w:spacing w:line="240" w:lineRule="auto"/>
      </w:pPr>
      <w:r>
        <w:separator/>
      </w:r>
    </w:p>
  </w:footnote>
  <w:footnote w:type="continuationSeparator" w:id="0">
    <w:p w14:paraId="205D2DAF" w14:textId="77777777" w:rsidR="00F03036" w:rsidRDefault="00F03036" w:rsidP="0001583F">
      <w:pPr>
        <w:spacing w:line="240" w:lineRule="auto"/>
      </w:pPr>
      <w:r>
        <w:continuationSeparator/>
      </w:r>
    </w:p>
  </w:footnote>
  <w:footnote w:id="1">
    <w:p w14:paraId="110C1602" w14:textId="77777777" w:rsidR="0001583F" w:rsidRDefault="00D5469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</w:rPr>
      </w:pPr>
      <w:r w:rsidRPr="00D4307B">
        <w:rPr>
          <w:rStyle w:val="af"/>
        </w:rPr>
        <w:sym w:font="Symbol" w:char="F0D3"/>
      </w:r>
      <w:r>
        <w:t xml:space="preserve"> </w:t>
      </w:r>
      <w:r w:rsidR="00D35F5B">
        <w:rPr>
          <w:color w:val="000000"/>
        </w:rPr>
        <w:t xml:space="preserve"> Иванов И.И., 2022.</w:t>
      </w:r>
    </w:p>
  </w:footnote>
  <w:footnote w:id="2">
    <w:p w14:paraId="17B50C97" w14:textId="77777777" w:rsidR="0001583F" w:rsidRDefault="00D35F5B">
      <w:pPr>
        <w:pStyle w:val="10"/>
        <w:spacing w:line="240" w:lineRule="auto"/>
        <w:ind w:firstLine="709"/>
      </w:pPr>
      <w:r>
        <w:rPr>
          <w:vertAlign w:val="superscript"/>
        </w:rPr>
        <w:footnoteRef/>
      </w:r>
      <w:r>
        <w:t xml:space="preserve"> Кечекьян С.Ф. О понятии источника права // Ученые записки Моск. гос. ун-та. Труды юрид. фак-та. 1946. Вып. 116. Кн. 2. С.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D93C" w14:textId="77777777" w:rsidR="0001583F" w:rsidRDefault="0001583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2ACB"/>
    <w:multiLevelType w:val="multilevel"/>
    <w:tmpl w:val="E6B2F5AE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295007"/>
    <w:multiLevelType w:val="multilevel"/>
    <w:tmpl w:val="D152F1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25BBC"/>
    <w:multiLevelType w:val="multilevel"/>
    <w:tmpl w:val="121C19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4C7C63"/>
    <w:multiLevelType w:val="multilevel"/>
    <w:tmpl w:val="5D1456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F"/>
    <w:rsid w:val="00002E2D"/>
    <w:rsid w:val="0001583F"/>
    <w:rsid w:val="000F0B03"/>
    <w:rsid w:val="00112D80"/>
    <w:rsid w:val="00171F32"/>
    <w:rsid w:val="001C7C24"/>
    <w:rsid w:val="00267F5D"/>
    <w:rsid w:val="0031562B"/>
    <w:rsid w:val="00605719"/>
    <w:rsid w:val="0062171A"/>
    <w:rsid w:val="007C3497"/>
    <w:rsid w:val="008751CB"/>
    <w:rsid w:val="00B972BB"/>
    <w:rsid w:val="00D35F5B"/>
    <w:rsid w:val="00D44432"/>
    <w:rsid w:val="00D54692"/>
    <w:rsid w:val="00DE2B11"/>
    <w:rsid w:val="00E37BCB"/>
    <w:rsid w:val="00E40966"/>
    <w:rsid w:val="00EA1106"/>
    <w:rsid w:val="00F03036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8328"/>
  <w15:docId w15:val="{44CB80BD-B1FD-450D-96B2-D7D4B26E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15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15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15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15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15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1583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1583F"/>
  </w:style>
  <w:style w:type="table" w:customStyle="1" w:styleId="TableNormal">
    <w:name w:val="Table Normal"/>
    <w:rsid w:val="00015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158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158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583F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1583F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1583F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A11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106"/>
    <w:pPr>
      <w:spacing w:line="240" w:lineRule="auto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EA11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11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1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11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106"/>
    <w:rPr>
      <w:rFonts w:ascii="Tahoma" w:hAnsi="Tahoma" w:cs="Tahoma"/>
      <w:sz w:val="16"/>
      <w:szCs w:val="16"/>
    </w:rPr>
  </w:style>
  <w:style w:type="paragraph" w:customStyle="1" w:styleId="11">
    <w:name w:val="Знак сноски1"/>
    <w:basedOn w:val="a"/>
    <w:link w:val="af"/>
    <w:rsid w:val="00D54692"/>
    <w:pPr>
      <w:widowControl/>
      <w:ind w:firstLine="709"/>
    </w:pPr>
    <w:rPr>
      <w:rFonts w:ascii="Calibri" w:hAnsi="Calibri"/>
      <w:color w:val="000000"/>
      <w:sz w:val="24"/>
      <w:vertAlign w:val="superscript"/>
    </w:rPr>
  </w:style>
  <w:style w:type="character" w:styleId="af">
    <w:name w:val="footnote reference"/>
    <w:basedOn w:val="a0"/>
    <w:link w:val="11"/>
    <w:rsid w:val="00D54692"/>
    <w:rPr>
      <w:rFonts w:ascii="Calibri" w:hAnsi="Calibri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xxenios@mail.ru" TargetMode="External"/><Relationship Id="rId18" Type="http://schemas.openxmlformats.org/officeDocument/2006/relationships/hyperlink" Target="https://vk.com/sno_la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id192850188" TargetMode="External"/><Relationship Id="rId17" Type="http://schemas.openxmlformats.org/officeDocument/2006/relationships/hyperlink" Target="mailto:sno.per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20291913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menantonyan200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xxxenio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B76B-19EA-4727-8C27-F9C972C9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Людмила</cp:lastModifiedBy>
  <cp:revision>2</cp:revision>
  <dcterms:created xsi:type="dcterms:W3CDTF">2022-09-24T06:50:00Z</dcterms:created>
  <dcterms:modified xsi:type="dcterms:W3CDTF">2022-09-24T06:50:00Z</dcterms:modified>
</cp:coreProperties>
</file>